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Prilog 1A</w:t>
      </w:r>
    </w:p>
    <w:p>
      <w:pPr>
        <w:pStyle w:val="Normal"/>
        <w:rPr>
          <w:sz w:val="32"/>
          <w:szCs w:val="32"/>
        </w:rPr>
      </w:pPr>
      <w:r>
        <w:rPr>
          <w:b/>
          <w:bCs/>
          <w:sz w:val="32"/>
          <w:szCs w:val="32"/>
        </w:rPr>
        <w:t>SPECIFIKACIJA PROIZVODA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sz w:val="24"/>
          <w:szCs w:val="24"/>
        </w:rPr>
        <w:t>NAZIV PROIZVODA:   BRAŠNO, GRIZ, ŽITARICE I PROIZVODI OD ŽITARICA</w:t>
      </w:r>
    </w:p>
    <w:p>
      <w:pPr>
        <w:pStyle w:val="Normal"/>
        <w:rPr>
          <w:b/>
          <w:b/>
          <w:bCs/>
          <w:sz w:val="24"/>
          <w:szCs w:val="24"/>
        </w:rPr>
      </w:pPr>
      <w:r>
        <w:rPr/>
      </w:r>
    </w:p>
    <w:p>
      <w:pPr>
        <w:pStyle w:val="Normal"/>
        <w:rPr/>
      </w:pPr>
      <w:r>
        <w:rPr>
          <w:b/>
          <w:bCs/>
          <w:sz w:val="24"/>
          <w:szCs w:val="24"/>
        </w:rPr>
        <w:t xml:space="preserve">VRSTA PROIZVODA:  </w:t>
      </w:r>
      <w:r>
        <w:rPr>
          <w:b/>
          <w:bCs/>
        </w:rPr>
        <w:t>BRAŠNO I GRIZ</w:t>
      </w:r>
    </w:p>
    <w:p>
      <w:pPr>
        <w:pStyle w:val="Normal"/>
        <w:rPr/>
      </w:pPr>
      <w:r>
        <w:rPr/>
        <w:t>PŠENIČNO BRAŠNO TIP 550, GLATKO, PAKIRANJE 5 KG</w:t>
      </w:r>
    </w:p>
    <w:p>
      <w:pPr>
        <w:pStyle w:val="Normal"/>
        <w:rPr/>
      </w:pPr>
      <w:r>
        <w:rPr/>
        <w:t>PŠENIČNO BRAŠNO TIP 400, OŠTRO, PAKIRANJE 5 KG</w:t>
      </w:r>
    </w:p>
    <w:p>
      <w:pPr>
        <w:pStyle w:val="Normal"/>
        <w:rPr/>
      </w:pPr>
      <w:r>
        <w:rPr/>
        <w:t>KUKURUZNA KRUPICA 1KG – MLINSKI PROIZVOD OD KUKURUZA</w:t>
      </w:r>
    </w:p>
    <w:p>
      <w:pPr>
        <w:pStyle w:val="Normal"/>
        <w:rPr/>
      </w:pPr>
      <w:r>
        <w:rPr/>
        <w:t>PŠENIČNA KRUPICA 1 KG TIP 400</w:t>
      </w:r>
    </w:p>
    <w:p>
      <w:pPr>
        <w:pStyle w:val="Normal"/>
        <w:rPr/>
      </w:pPr>
      <w:r>
        <w:rPr>
          <w:b/>
          <w:bCs/>
          <w:sz w:val="24"/>
          <w:szCs w:val="24"/>
        </w:rPr>
        <w:t>ŽITARICE:</w:t>
      </w:r>
    </w:p>
    <w:p>
      <w:pPr>
        <w:pStyle w:val="Normal"/>
        <w:rPr/>
      </w:pPr>
      <w:r>
        <w:rPr/>
        <w:t>HELJDINA KAŠA 1KG</w:t>
      </w:r>
    </w:p>
    <w:p>
      <w:pPr>
        <w:pStyle w:val="Normal"/>
        <w:rPr/>
      </w:pPr>
      <w:r>
        <w:rPr/>
        <w:t>JEČMENA KAŠA 1KG</w:t>
      </w:r>
    </w:p>
    <w:p>
      <w:pPr>
        <w:pStyle w:val="Normal"/>
        <w:rPr/>
      </w:pPr>
      <w:r>
        <w:rPr/>
        <w:t>PROSENA KAŠA 1 KG</w:t>
      </w:r>
    </w:p>
    <w:p>
      <w:pPr>
        <w:pStyle w:val="Normal"/>
        <w:rPr/>
      </w:pPr>
      <w:r>
        <w:rPr/>
        <w:t>ZELENA LEĆA 1KG</w:t>
      </w:r>
    </w:p>
    <w:p>
      <w:pPr>
        <w:pStyle w:val="Normal"/>
        <w:rPr/>
      </w:pPr>
      <w:r>
        <w:rPr>
          <w:b/>
          <w:bCs/>
        </w:rPr>
        <w:t>PROIZVODI OD ŽITARICA:</w:t>
      </w:r>
    </w:p>
    <w:p>
      <w:pPr>
        <w:pStyle w:val="Normal"/>
        <w:rPr/>
      </w:pPr>
      <w:r>
        <w:rPr/>
        <w:t>HRSKAVE KUKURUZNE PAHULJICE (corn flakes) 1 kg</w:t>
      </w:r>
    </w:p>
    <w:p>
      <w:pPr>
        <w:pStyle w:val="Normal"/>
        <w:rPr/>
      </w:pPr>
      <w:r>
        <w:rPr/>
        <w:t>INSTANT PAHULJICE OD ŽITARICA SA ČOKOLADOM (čokolino) 1 kg</w:t>
      </w:r>
    </w:p>
    <w:p>
      <w:pPr>
        <w:pStyle w:val="Normal"/>
        <w:rPr/>
      </w:pPr>
      <w:r>
        <w:rPr/>
        <w:t>INTEGR</w:t>
      </w:r>
      <w:r>
        <w:rPr/>
        <w:t>AL</w:t>
      </w:r>
      <w:r>
        <w:rPr/>
        <w:t xml:space="preserve">NE ZOBENE PAHULJICE  </w:t>
      </w:r>
      <w:r>
        <w:rPr/>
        <w:t>500gr</w:t>
      </w:r>
    </w:p>
    <w:p>
      <w:pPr>
        <w:pStyle w:val="Normal"/>
        <w:rPr/>
      </w:pPr>
      <w:r>
        <w:rPr/>
        <w:t>MJEŠ</w:t>
      </w:r>
      <w:r>
        <w:rPr/>
        <w:t>A</w:t>
      </w:r>
      <w:r>
        <w:rPr/>
        <w:t>VINA ZOBENIH PAHULJICA SA ČOKOLADOM(Muesli čokolada) 1 kg</w:t>
      </w:r>
    </w:p>
    <w:p>
      <w:pPr>
        <w:pStyle w:val="Normal"/>
        <w:rPr/>
      </w:pPr>
      <w:r>
        <w:rPr/>
        <w:t>ŽITNE PAHULJICE OD CJELOVITOG ZRNA SA 5 VRSTA VOĆA(Muesli voćni) 1KG</w:t>
      </w:r>
    </w:p>
    <w:p>
      <w:pPr>
        <w:pStyle w:val="Normal"/>
        <w:rPr/>
      </w:pPr>
      <w:r>
        <w:rPr/>
        <w:t>LOPTICE OD ŽITARICA SA OKUSOM ČOKOLADE(čokoladne loptice) 1 kg</w:t>
      </w:r>
    </w:p>
    <w:p>
      <w:pPr>
        <w:pStyle w:val="Normal"/>
        <w:rPr/>
      </w:pPr>
      <w:r>
        <w:rPr/>
        <w:t>ŽITNA PLOČICA PRELIVENA MLIJEČNOM ČOKOLADOM(Big corny) 50g</w:t>
      </w:r>
      <w:r>
        <w:rPr/>
        <w:t>r.</w:t>
      </w:r>
    </w:p>
    <w:p>
      <w:pPr>
        <w:pStyle w:val="Normal"/>
        <w:rPr/>
      </w:pPr>
      <w:r>
        <w:rPr/>
        <w:t>ČAJNO PECIVO SA ŽITARICAMA S DODATKOM VOĆA/ČOKOLADE 160gr.</w:t>
      </w:r>
    </w:p>
    <w:p>
      <w:pPr>
        <w:pStyle w:val="Normal"/>
        <w:rPr/>
      </w:pPr>
      <w:r>
        <w:rPr>
          <w:b/>
          <w:bCs/>
        </w:rPr>
        <w:t>DEKLARACIJA:</w:t>
      </w:r>
    </w:p>
    <w:p>
      <w:pPr>
        <w:pStyle w:val="Normal"/>
        <w:rPr/>
      </w:pPr>
      <w:r>
        <w:rPr/>
        <w:t>Uredba (EU) br. 1169/2011 o informiranju potrošača o hrani.</w:t>
      </w:r>
    </w:p>
    <w:p>
      <w:pPr>
        <w:pStyle w:val="Normal"/>
        <w:rPr/>
      </w:pPr>
      <w:r>
        <w:rPr/>
        <w:t>/ Zakon o informiranju potrošača o hrani (Narodne novine, br.56/2013 i 14/2014,56/2016;32/2019 ).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/>
      </w:r>
    </w:p>
    <w:p>
      <w:pPr>
        <w:pStyle w:val="Normal"/>
        <w:rPr/>
      </w:pPr>
      <w:r>
        <w:rPr>
          <w:b/>
          <w:bCs/>
          <w:sz w:val="24"/>
          <w:szCs w:val="24"/>
        </w:rPr>
        <w:t>DOKUMENTACIJA:</w:t>
      </w:r>
    </w:p>
    <w:p>
      <w:pPr>
        <w:pStyle w:val="Normal"/>
        <w:spacing w:before="0" w:after="0"/>
        <w:jc w:val="both"/>
        <w:rPr/>
      </w:pPr>
      <w:r>
        <w:rPr/>
        <w:t xml:space="preserve">Ponuditelj obvezno mora dokazati da ima implementiran jedan od sustava za osiguranje kvalitete i upravljanje sigurnošću hrane koji se koristi u prehrambenoj industriji (HACCP, ISO 22000:2005 ili neki drugi sustav koji koristi prehrambena industrija) u koju svrhu mora dostaviti rješenje/ odobrenje nadležnog ministarstva da subjekt u poslovanju s hranom ima integriran HACCP sustav samokontrole </w:t>
      </w:r>
    </w:p>
    <w:p>
      <w:pPr>
        <w:pStyle w:val="Normal"/>
        <w:jc w:val="both"/>
        <w:rPr/>
      </w:pPr>
      <w:r>
        <w:rPr/>
        <w:t xml:space="preserve">( analiza opasnosti na ključnim kontrolnim točkama ) sukladno Zakonu o hrani (NN 81/13) i Zakonu o higijeni hrane i mikrobiološkim kriterijima za hranu (NN 81/13). </w:t>
      </w:r>
    </w:p>
    <w:p>
      <w:pPr>
        <w:pStyle w:val="Normal"/>
        <w:jc w:val="both"/>
        <w:rPr/>
      </w:pPr>
      <w:r>
        <w:rPr/>
        <w:t xml:space="preserve">Gospodarski subjekt može dostaviti i jednakovrijednu potvrdu ovlaštene tvrtke za certificiranje o uvedenom HACCP sustavu upravljanja ili nekom drugom sustavu za kvalitetu i sigurnost hrane koji se primjenjuje u prehrambenoj industriji – npr. HACCP, ISO 22000:2005, IFS Food ili drugi sustav koji koristi prehrambena industrija. </w:t>
      </w:r>
    </w:p>
    <w:p>
      <w:pPr>
        <w:pStyle w:val="Normal"/>
        <w:jc w:val="both"/>
        <w:rPr/>
      </w:pPr>
      <w:r>
        <w:rPr/>
        <w:t>Važeće rješenje/odobrenje/potvrda dostavlja se u presliku.</w:t>
      </w:r>
    </w:p>
    <w:p>
      <w:pPr>
        <w:pStyle w:val="Normal"/>
        <w:jc w:val="both"/>
        <w:rPr/>
      </w:pPr>
      <w:r>
        <w:rPr/>
        <w:t>Specifikacija za ambalažu (validacijski ispitni izvještaj da ambalaža u koju se pakira hrana je zdravstveno ispravna).</w:t>
      </w:r>
    </w:p>
    <w:p>
      <w:pPr>
        <w:pStyle w:val="Normal"/>
        <w:jc w:val="both"/>
        <w:rPr/>
      </w:pPr>
      <w:r>
        <w:rPr/>
        <w:t xml:space="preserve">Specifikacije za sve proizvode na hrvatskom jeziku. </w:t>
      </w:r>
    </w:p>
    <w:p>
      <w:pPr>
        <w:pStyle w:val="Normal"/>
        <w:jc w:val="both"/>
        <w:rPr/>
      </w:pPr>
      <w:r>
        <w:rPr/>
        <w:t>Sanitarna knjižica i položen tečaj o higijenskom minimumu, osobe koja manipulira sa hranom (vozač) prema Zakonu o zaštiti pučanstva od zaraznih bolesti(NN 79/07; 113/08; 43/09; 130/2017).</w:t>
      </w:r>
    </w:p>
    <w:p>
      <w:pPr>
        <w:pStyle w:val="Normal"/>
        <w:rPr/>
      </w:pPr>
      <w:r>
        <w:rPr>
          <w:b/>
          <w:bCs/>
          <w:sz w:val="24"/>
          <w:szCs w:val="24"/>
        </w:rPr>
        <w:t>ROK UPOTREBE:</w:t>
      </w:r>
    </w:p>
    <w:p>
      <w:pPr>
        <w:pStyle w:val="Normal"/>
        <w:rPr/>
      </w:pPr>
      <w:r>
        <w:rPr/>
        <w:t>Najmanje 12 mjeseci od dana isporuke – pšenična krupica</w:t>
      </w:r>
    </w:p>
    <w:p>
      <w:pPr>
        <w:pStyle w:val="Normal"/>
        <w:rPr/>
      </w:pPr>
      <w:r>
        <w:rPr/>
        <w:t>Najmanje 9 mjeseci od dana isporuke – kukuruzna krupica</w:t>
      </w:r>
    </w:p>
    <w:p>
      <w:pPr>
        <w:pStyle w:val="Normal"/>
        <w:rPr/>
      </w:pPr>
      <w:r>
        <w:rPr/>
        <w:t>Najmanje 6 mjeseci od dana isporuke – integralno brašno</w:t>
      </w:r>
    </w:p>
    <w:p>
      <w:pPr>
        <w:pStyle w:val="Normal"/>
        <w:rPr/>
      </w:pPr>
      <w:r>
        <w:rPr/>
        <w:t>Najmanje 6 mjeseci od dana isporuke – ječmena kaša</w:t>
      </w:r>
    </w:p>
    <w:p>
      <w:pPr>
        <w:pStyle w:val="Normal"/>
        <w:rPr/>
      </w:pPr>
      <w:r>
        <w:rPr>
          <w:b/>
          <w:bCs/>
          <w:sz w:val="24"/>
          <w:szCs w:val="24"/>
        </w:rPr>
        <w:t>PAKIRANJE:</w:t>
      </w:r>
    </w:p>
    <w:p>
      <w:pPr>
        <w:pStyle w:val="Normal"/>
        <w:rPr/>
      </w:pPr>
      <w:r>
        <w:rPr/>
        <w:t>Namjenska kontaktna ambalaža.</w:t>
      </w:r>
    </w:p>
    <w:p>
      <w:pPr>
        <w:pStyle w:val="Normal"/>
        <w:rPr/>
      </w:pPr>
      <w:r>
        <w:rPr>
          <w:b/>
          <w:bCs/>
        </w:rPr>
        <w:t>TRANSPORT</w:t>
      </w:r>
      <w:r>
        <w:rPr/>
        <w:t xml:space="preserve"> :</w:t>
      </w:r>
    </w:p>
    <w:p>
      <w:pPr>
        <w:pStyle w:val="Normal"/>
        <w:rPr/>
      </w:pPr>
      <w:r>
        <w:rPr/>
        <w:t xml:space="preserve">  • </w:t>
      </w:r>
      <w:r>
        <w:rPr/>
        <w:t>Uvjetno prijevozno sredstvo:</w:t>
      </w:r>
    </w:p>
    <w:p>
      <w:pPr>
        <w:pStyle w:val="Normal"/>
        <w:rPr/>
      </w:pPr>
      <w:r>
        <w:rPr/>
        <w:t xml:space="preserve">- opće higijensko stanje, </w:t>
      </w:r>
    </w:p>
    <w:p>
      <w:pPr>
        <w:pStyle w:val="Normal"/>
        <w:rPr/>
      </w:pPr>
      <w:r>
        <w:rPr/>
        <w:t>- robno susjedstvo hrane</w:t>
      </w:r>
    </w:p>
    <w:p>
      <w:pPr>
        <w:pStyle w:val="Normal"/>
        <w:rPr/>
      </w:pPr>
      <w:r>
        <w:rPr>
          <w:b/>
          <w:bCs/>
          <w:sz w:val="24"/>
          <w:szCs w:val="24"/>
        </w:rPr>
        <w:t xml:space="preserve">DINAMIKA ISPORUKE:  </w:t>
      </w:r>
      <w:r>
        <w:rPr/>
        <w:t>Jednom tjedno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OSTALI ZAHTJEVI:</w:t>
      </w:r>
    </w:p>
    <w:p>
      <w:pPr>
        <w:pStyle w:val="Normal"/>
        <w:rPr/>
      </w:pPr>
      <w:r>
        <w:rPr/>
        <w:t>Ugovor o nabavi</w:t>
      </w:r>
    </w:p>
    <w:p>
      <w:pPr>
        <w:pStyle w:val="Normal"/>
        <w:rPr/>
      </w:pPr>
      <w:r>
        <w:rPr/>
        <w:t>Implementiran HACCP sustav</w:t>
      </w:r>
    </w:p>
    <w:p>
      <w:pPr>
        <w:pStyle w:val="Normal"/>
        <w:rPr/>
      </w:pPr>
      <w:r>
        <w:rPr>
          <w:b/>
          <w:bCs/>
        </w:rPr>
        <w:t>NAPOMENA:</w:t>
      </w:r>
    </w:p>
    <w:p>
      <w:pPr>
        <w:pStyle w:val="Normal"/>
        <w:jc w:val="both"/>
        <w:rPr/>
      </w:pPr>
      <w:r>
        <w:rPr/>
        <w:t>Specifikacija je sastavni dio Ugovora o nabavi i predstavlja prihvaćanje zahtjeva Naručitelja u pogledu kakvoće i sigurnosti hrane tijekom provedbe nadmetanja i trajanja ugovorne obaveze. Moguće naknadne izmjene i dopune navedenih propisa obavezuju Dobavljača na usklađenje i postupanje.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                               </w:t>
      </w:r>
      <w:r>
        <w:rPr/>
        <w:t>OVJERA PONUDITELJA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              </w:t>
      </w:r>
      <w:r>
        <w:rPr/>
        <w:t>________________________________________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417" w:right="1417" w:header="708" w:top="1417" w:footer="0" w:bottom="141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/>
    </w:pPr>
    <w:r>
      <w:rPr/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-873760</wp:posOffset>
          </wp:positionH>
          <wp:positionV relativeFrom="paragraph">
            <wp:posOffset>-476885</wp:posOffset>
          </wp:positionV>
          <wp:extent cx="7534275" cy="10655935"/>
          <wp:effectExtent l="0" t="0" r="0" b="0"/>
          <wp:wrapNone/>
          <wp:docPr id="1" name="Picture 1" descr="A white paper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white paper with black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-873125</wp:posOffset>
          </wp:positionH>
          <wp:positionV relativeFrom="paragraph">
            <wp:posOffset>-438785</wp:posOffset>
          </wp:positionV>
          <wp:extent cx="7533640" cy="10655935"/>
          <wp:effectExtent l="0" t="0" r="0" b="0"/>
          <wp:wrapNone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3640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hr-HR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kern w:val="2"/>
        <w:szCs w:val="22"/>
        <w:lang w:val="hr-HR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2"/>
      <w:sz w:val="22"/>
      <w:szCs w:val="22"/>
      <w:lang w:val="hr-HR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075b"/>
    <w:pPr>
      <w:keepNext w:val="true"/>
      <w:keepLines/>
      <w:spacing w:before="360" w:after="80"/>
      <w:outlineLvl w:val="0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075b"/>
    <w:pPr>
      <w:keepNext w:val="true"/>
      <w:keepLines/>
      <w:spacing w:before="160" w:after="80"/>
      <w:outlineLvl w:val="1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075b"/>
    <w:pPr>
      <w:keepNext w:val="true"/>
      <w:keepLines/>
      <w:spacing w:before="160" w:after="80"/>
      <w:outlineLvl w:val="2"/>
    </w:pPr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075b"/>
    <w:pPr>
      <w:keepNext w:val="true"/>
      <w:keepLines/>
      <w:spacing w:before="80" w:after="40"/>
      <w:outlineLvl w:val="3"/>
    </w:pPr>
    <w:rPr>
      <w:rFonts w:eastAsia="" w:cs="Times New Roman" w:cstheme="majorBidi" w:eastAsiaTheme="majorEastAsia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075b"/>
    <w:pPr>
      <w:keepNext w:val="true"/>
      <w:keepLines/>
      <w:spacing w:before="80" w:after="40"/>
      <w:outlineLvl w:val="4"/>
    </w:pPr>
    <w:rPr>
      <w:rFonts w:eastAsia="" w:cs="Times New Roman" w:cstheme="majorBidi" w:eastAsiaTheme="majorEastAsia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075b"/>
    <w:pPr>
      <w:keepNext w:val="true"/>
      <w:keepLines/>
      <w:spacing w:before="40" w:after="0"/>
      <w:outlineLvl w:val="5"/>
    </w:pPr>
    <w:rPr>
      <w:rFonts w:eastAsia="" w:cs="Times New Roman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075b"/>
    <w:pPr>
      <w:keepNext w:val="true"/>
      <w:keepLines/>
      <w:spacing w:before="40" w:after="0"/>
      <w:outlineLvl w:val="6"/>
    </w:pPr>
    <w:rPr>
      <w:rFonts w:eastAsia="" w:cs="Times New Roman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075b"/>
    <w:pPr>
      <w:keepNext w:val="true"/>
      <w:keepLines/>
      <w:spacing w:before="0" w:after="0"/>
      <w:outlineLvl w:val="7"/>
    </w:pPr>
    <w:rPr>
      <w:rFonts w:eastAsia="" w:cs="Times New Roman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075b"/>
    <w:pPr>
      <w:keepNext w:val="true"/>
      <w:keepLines/>
      <w:spacing w:before="0" w:after="0"/>
      <w:outlineLvl w:val="8"/>
    </w:pPr>
    <w:rPr>
      <w:rFonts w:eastAsia="" w:cs="Times New Roman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8e075b"/>
    <w:rPr>
      <w:rFonts w:eastAsia="" w:cs="Times New Roman" w:cstheme="majorBidi" w:eastAsiaTheme="majorEastAsia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8e075b"/>
    <w:rPr>
      <w:rFonts w:eastAsia="" w:cs="Times New Roman" w:cstheme="majorBidi" w:eastAsiaTheme="majorEastAsia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8e075b"/>
    <w:rPr>
      <w:rFonts w:eastAsia="" w:cs="Times New Roman" w:cstheme="majorBidi" w:eastAsiaTheme="majorEastAsia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8e075b"/>
    <w:rPr>
      <w:rFonts w:eastAsia="" w:cs="Times New Roman" w:cstheme="majorBidi" w:eastAsiaTheme="majorEastAsia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8e075b"/>
    <w:rPr>
      <w:rFonts w:eastAsia="" w:cs="Times New Roman" w:cstheme="majorBidi" w:eastAsiaTheme="majorEastAsia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e075b"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character" w:styleId="QuoteChar" w:customStyle="1">
    <w:name w:val="Quote Char"/>
    <w:basedOn w:val="DefaultParagraphFont"/>
    <w:link w:val="Quote"/>
    <w:uiPriority w:val="29"/>
    <w:qFormat/>
    <w:rsid w:val="008e075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e075b"/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8e075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075b"/>
    <w:rPr>
      <w:b/>
      <w:bCs/>
      <w:smallCaps/>
      <w:color w:val="2F5496" w:themeColor="accent1" w:themeShade="bf"/>
      <w:spacing w:val="5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8e075b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8e075b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itleChar"/>
    <w:uiPriority w:val="10"/>
    <w:qFormat/>
    <w:rsid w:val="008e075b"/>
    <w:pPr>
      <w:spacing w:lineRule="auto" w:line="240" w:before="0" w:after="80"/>
      <w:contextualSpacing/>
    </w:pPr>
    <w:rPr>
      <w:rFonts w:ascii="Calibri Light" w:hAnsi="Calibri Light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075b"/>
    <w:pPr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075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075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8e075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Application>LibreOffice/6.3.2.2$Windows_X86_64 LibreOffice_project/98b30e735bda24bc04ab42594c85f7fd8be07b9c</Application>
  <Pages>3</Pages>
  <Words>436</Words>
  <Characters>2732</Characters>
  <CharactersWithSpaces>3335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2024-01-25T11:12:00Z</dcterms:created>
  <dc:creator>Miran Husak</dc:creator>
  <dc:description/>
  <dc:language>hr-HR</dc:language>
  <cp:lastModifiedBy/>
  <dcterms:modified xsi:type="dcterms:W3CDTF">2024-03-28T11:07:11Z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